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FF5D" w14:textId="5023E57E" w:rsidR="004C6D62" w:rsidRPr="004C6D62" w:rsidRDefault="004C6D62" w:rsidP="009B3AD6">
      <w:pPr>
        <w:jc w:val="center"/>
        <w:rPr>
          <w:rFonts w:ascii="Khmer MN" w:hAnsi="Khmer MN" w:cs="Bangla MN"/>
          <w:b/>
          <w:sz w:val="32"/>
          <w:szCs w:val="32"/>
        </w:rPr>
      </w:pPr>
      <w:r w:rsidRPr="004C6D62">
        <w:rPr>
          <w:rFonts w:ascii="Khmer MN" w:hAnsi="Khmer MN" w:cs="Bangla MN"/>
          <w:b/>
          <w:sz w:val="32"/>
          <w:szCs w:val="32"/>
        </w:rPr>
        <w:t>Yale Center for Industrial Ecology Lunchtime Talk</w:t>
      </w:r>
    </w:p>
    <w:p w14:paraId="60558E94" w14:textId="30D85043" w:rsidR="004C6D62" w:rsidRPr="004C6D62" w:rsidRDefault="004C6D62" w:rsidP="004C6D62">
      <w:pPr>
        <w:pBdr>
          <w:top w:val="threeDEngrave" w:sz="24" w:space="1" w:color="auto"/>
          <w:left w:val="threeDEngrave" w:sz="24" w:space="4" w:color="auto"/>
          <w:bottom w:val="threeDEngrave" w:sz="24" w:space="1" w:color="auto"/>
          <w:right w:val="threeDEngrave" w:sz="24" w:space="4" w:color="auto"/>
        </w:pBdr>
        <w:jc w:val="center"/>
        <w:rPr>
          <w:rFonts w:ascii="Khmer MN" w:hAnsi="Khmer MN" w:cs="Bangla MN"/>
          <w:b/>
          <w:sz w:val="36"/>
          <w:szCs w:val="36"/>
        </w:rPr>
      </w:pPr>
      <w:r>
        <w:rPr>
          <w:rFonts w:ascii="Khmer MN" w:hAnsi="Khmer MN" w:cs="Bangla MN"/>
          <w:b/>
          <w:sz w:val="36"/>
          <w:szCs w:val="36"/>
        </w:rPr>
        <w:t>THE IMPACTS OF MATERIAL SUPPLY AVAILABILITY ON A TRANSITIONING ELECTRIC POWER SECTOR</w:t>
      </w:r>
    </w:p>
    <w:p w14:paraId="4D718CC9" w14:textId="0F057B3D" w:rsidR="009B3AD6" w:rsidRPr="00AC1375" w:rsidRDefault="005903CE" w:rsidP="009B3AD6">
      <w:pPr>
        <w:jc w:val="center"/>
        <w:rPr>
          <w:rFonts w:ascii="Khmer MN" w:hAnsi="Khmer MN" w:cs="Bangla MN"/>
          <w:b/>
          <w:sz w:val="28"/>
          <w:szCs w:val="28"/>
        </w:rPr>
      </w:pPr>
      <w:r w:rsidRPr="00AC1375">
        <w:rPr>
          <w:rFonts w:ascii="Khmer MN" w:hAnsi="Khmer MN" w:cs="Bangla MN"/>
          <w:b/>
          <w:sz w:val="28"/>
          <w:szCs w:val="28"/>
        </w:rPr>
        <w:t xml:space="preserve">Presented by </w:t>
      </w:r>
      <w:r w:rsidR="009B3AD6" w:rsidRPr="00AC1375">
        <w:rPr>
          <w:rFonts w:ascii="Khmer MN" w:hAnsi="Khmer MN" w:cs="Bangla MN"/>
          <w:b/>
          <w:sz w:val="28"/>
          <w:szCs w:val="28"/>
        </w:rPr>
        <w:t xml:space="preserve">Yang </w:t>
      </w:r>
      <w:proofErr w:type="spellStart"/>
      <w:r w:rsidR="009B3AD6" w:rsidRPr="00AC1375">
        <w:rPr>
          <w:rFonts w:ascii="Khmer MN" w:hAnsi="Khmer MN" w:cs="Bangla MN"/>
          <w:b/>
          <w:sz w:val="28"/>
          <w:szCs w:val="28"/>
        </w:rPr>
        <w:t>Qiu</w:t>
      </w:r>
      <w:proofErr w:type="spellEnd"/>
    </w:p>
    <w:p w14:paraId="3DC542AF" w14:textId="2933B695" w:rsidR="00AC1375" w:rsidRDefault="00AC1375" w:rsidP="00F729F7">
      <w:pPr>
        <w:jc w:val="center"/>
        <w:rPr>
          <w:rFonts w:ascii="Khmer MN" w:hAnsi="Khmer MN" w:cs="Bangla MN"/>
          <w:b/>
        </w:rPr>
      </w:pPr>
      <w:r w:rsidRPr="007C593A">
        <w:rPr>
          <w:rFonts w:ascii="Khmer MN" w:hAnsi="Khmer MN" w:cs="Bangla MN"/>
          <w:b/>
          <w:sz w:val="24"/>
          <w:szCs w:val="24"/>
        </w:rPr>
        <w:t>Hybrid Event:</w:t>
      </w:r>
      <w:r>
        <w:rPr>
          <w:rFonts w:ascii="Khmer MN" w:hAnsi="Khmer MN" w:cs="Bangla MN"/>
          <w:b/>
        </w:rPr>
        <w:t xml:space="preserve"> Friday, April 19/ N</w:t>
      </w:r>
      <w:r w:rsidR="004C6D62" w:rsidRPr="00F729F7">
        <w:rPr>
          <w:rFonts w:ascii="Khmer MN" w:hAnsi="Khmer MN" w:cs="Bangla MN"/>
          <w:b/>
        </w:rPr>
        <w:t>oon to 1 pm</w:t>
      </w:r>
      <w:bookmarkStart w:id="0" w:name="_GoBack"/>
      <w:bookmarkEnd w:id="0"/>
    </w:p>
    <w:p w14:paraId="651B70AE" w14:textId="3C3F7785" w:rsidR="007C593A" w:rsidRPr="00F729F7" w:rsidRDefault="00AC1375" w:rsidP="007C593A">
      <w:pPr>
        <w:jc w:val="center"/>
        <w:rPr>
          <w:rFonts w:ascii="Khmer MN" w:hAnsi="Khmer MN" w:cs="Bangla MN"/>
          <w:b/>
        </w:rPr>
      </w:pPr>
      <w:r>
        <w:rPr>
          <w:rFonts w:ascii="Khmer MN" w:hAnsi="Khmer MN" w:cs="Bangla MN"/>
          <w:b/>
        </w:rPr>
        <w:t xml:space="preserve">Lunch available </w:t>
      </w:r>
      <w:r w:rsidR="00F729F7" w:rsidRPr="00F729F7">
        <w:rPr>
          <w:rFonts w:ascii="Khmer MN" w:hAnsi="Khmer MN" w:cs="Bangla MN"/>
          <w:b/>
        </w:rPr>
        <w:t>380 Edwards Street</w:t>
      </w:r>
      <w:r w:rsidR="007C593A">
        <w:rPr>
          <w:rFonts w:ascii="Khmer MN" w:hAnsi="Khmer MN" w:cs="Bangla MN"/>
          <w:b/>
        </w:rPr>
        <w:t>/</w:t>
      </w:r>
      <w:r>
        <w:rPr>
          <w:rFonts w:ascii="Khmer MN" w:hAnsi="Khmer MN" w:cs="Bangla MN"/>
          <w:b/>
        </w:rPr>
        <w:t xml:space="preserve"> Zoom link </w:t>
      </w:r>
      <w:hyperlink r:id="rId4" w:history="1">
        <w:r w:rsidR="007C593A" w:rsidRPr="00BD77B9">
          <w:rPr>
            <w:rStyle w:val="Hyperlink"/>
            <w:rFonts w:ascii="Khmer MN" w:hAnsi="Khmer MN" w:cs="Bangla MN"/>
            <w:b/>
          </w:rPr>
          <w:t>https://yale.zoom.us/j/97726270559</w:t>
        </w:r>
      </w:hyperlink>
    </w:p>
    <w:p w14:paraId="7470C0DD" w14:textId="2EB049FE" w:rsidR="009B3AD6" w:rsidRPr="00F729F7" w:rsidRDefault="005903CE" w:rsidP="00F729F7">
      <w:pPr>
        <w:spacing w:line="240" w:lineRule="auto"/>
        <w:jc w:val="center"/>
        <w:rPr>
          <w:rFonts w:ascii="Khmer MN" w:hAnsi="Khmer MN" w:cs="Bangla MN"/>
        </w:rPr>
      </w:pPr>
      <w:r>
        <w:rPr>
          <w:rFonts w:ascii="Khmer MN" w:hAnsi="Khmer MN" w:cs="Bangla MN"/>
        </w:rPr>
        <w:t xml:space="preserve">Dr. </w:t>
      </w:r>
      <w:proofErr w:type="spellStart"/>
      <w:r>
        <w:rPr>
          <w:rFonts w:ascii="Khmer MN" w:hAnsi="Khmer MN" w:cs="Bangla MN"/>
        </w:rPr>
        <w:t>Qiu</w:t>
      </w:r>
      <w:proofErr w:type="spellEnd"/>
      <w:r>
        <w:rPr>
          <w:rFonts w:ascii="Khmer MN" w:hAnsi="Khmer MN" w:cs="Bangla MN"/>
        </w:rPr>
        <w:t xml:space="preserve"> is with the </w:t>
      </w:r>
      <w:r w:rsidR="009B3AD6" w:rsidRPr="005903CE">
        <w:rPr>
          <w:rFonts w:ascii="Khmer MN" w:hAnsi="Khmer MN" w:cs="Bangla MN"/>
        </w:rPr>
        <w:t>Joint Global Change Research Institute, Pacific Northwest National Laboratory</w:t>
      </w:r>
      <w:r>
        <w:rPr>
          <w:rFonts w:ascii="Khmer MN" w:hAnsi="Khmer MN" w:cs="Bangla MN"/>
        </w:rPr>
        <w:t xml:space="preserve"> which seeks to a</w:t>
      </w:r>
      <w:r w:rsidR="009B3AD6" w:rsidRPr="005903CE">
        <w:rPr>
          <w:rFonts w:ascii="Khmer MN" w:hAnsi="Khmer MN" w:cs="Bangla MN"/>
        </w:rPr>
        <w:t>dvanc</w:t>
      </w:r>
      <w:r>
        <w:rPr>
          <w:rFonts w:ascii="Khmer MN" w:hAnsi="Khmer MN" w:cs="Bangla MN"/>
        </w:rPr>
        <w:t>e</w:t>
      </w:r>
      <w:r w:rsidR="009B3AD6" w:rsidRPr="005903CE">
        <w:rPr>
          <w:rFonts w:ascii="Khmer MN" w:hAnsi="Khmer MN" w:cs="Bangla MN"/>
        </w:rPr>
        <w:t xml:space="preserve"> fundamental understanding of human and Earth systems to provide decision-relevant information for management of emerging global risks and opportunities</w:t>
      </w:r>
    </w:p>
    <w:p w14:paraId="657DB152" w14:textId="79E3ED54" w:rsidR="009B3AD6" w:rsidRPr="00AC1375" w:rsidRDefault="009B3AD6" w:rsidP="00AC1375">
      <w:pPr>
        <w:jc w:val="center"/>
      </w:pPr>
      <w:r>
        <w:rPr>
          <w:noProof/>
        </w:rPr>
        <w:drawing>
          <wp:inline distT="0" distB="0" distL="0" distR="0" wp14:anchorId="43562F5E" wp14:editId="6E5A6D4D">
            <wp:extent cx="1374842" cy="1207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63" t="1" r="7577" b="1061"/>
                    <a:stretch/>
                  </pic:blipFill>
                  <pic:spPr bwMode="auto">
                    <a:xfrm>
                      <a:off x="0" y="0"/>
                      <a:ext cx="1410812" cy="1239222"/>
                    </a:xfrm>
                    <a:prstGeom prst="rect">
                      <a:avLst/>
                    </a:prstGeom>
                    <a:noFill/>
                    <a:ln>
                      <a:noFill/>
                    </a:ln>
                    <a:extLst>
                      <a:ext uri="{53640926-AAD7-44D8-BBD7-CCE9431645EC}">
                        <a14:shadowObscured xmlns:a14="http://schemas.microsoft.com/office/drawing/2010/main"/>
                      </a:ext>
                    </a:extLst>
                  </pic:spPr>
                </pic:pic>
              </a:graphicData>
            </a:graphic>
          </wp:inline>
        </w:drawing>
      </w:r>
    </w:p>
    <w:p w14:paraId="3C8477BE" w14:textId="77777777" w:rsidR="009B3AD6" w:rsidRPr="004C6D62" w:rsidRDefault="009B3AD6" w:rsidP="009B3AD6">
      <w:pPr>
        <w:rPr>
          <w:rFonts w:cstheme="minorHAnsi"/>
        </w:rPr>
      </w:pPr>
      <w:r w:rsidRPr="004C6D62">
        <w:rPr>
          <w:rFonts w:cstheme="minorHAnsi"/>
        </w:rPr>
        <w:t xml:space="preserve">The future energy system is poised for a transition towards a greater integration of low-carbon technologies, which could substantially increase material demands–including demand for critical materials such as copper, lithium, and rare earth elements, etc. However, material demands may outpace the rate at which these materials can be supplied, suggesting important implications for the scale and pace of energy technology deployment. Understanding how future material supply availability might affect the evolution of the energy system is critical for decision-makers as they plan on making long-lived investments now to meet future energy demands. In this talk, I aim to introduce a new capability we have developed in the Global Change Analysis Model (GCAM)–a state-of-the-art and open-source integrated assessment model–to explicitly track demands and supply constraints of 12 critical materials in the global power sector. I will discuss the impacts of material supply availability on the global power sector and the potentials of key strategies (e.g., increased material supply, reduced material intensity) in mitigating these impacts based on our model results.   </w:t>
      </w:r>
    </w:p>
    <w:p w14:paraId="58FCEEF9" w14:textId="7B654D24" w:rsidR="00E750CD" w:rsidRPr="00395810" w:rsidRDefault="00395810">
      <w:pPr>
        <w:rPr>
          <w:sz w:val="20"/>
          <w:szCs w:val="20"/>
        </w:rPr>
      </w:pPr>
      <w:r w:rsidRPr="00395810">
        <w:rPr>
          <w:b/>
          <w:sz w:val="20"/>
          <w:szCs w:val="20"/>
        </w:rPr>
        <w:t>Bio:</w:t>
      </w:r>
      <w:r>
        <w:rPr>
          <w:sz w:val="20"/>
          <w:szCs w:val="20"/>
        </w:rPr>
        <w:t xml:space="preserve"> </w:t>
      </w:r>
      <w:r w:rsidR="009B3AD6" w:rsidRPr="00395810">
        <w:rPr>
          <w:sz w:val="20"/>
          <w:szCs w:val="20"/>
        </w:rPr>
        <w:t xml:space="preserve">Dr. </w:t>
      </w:r>
      <w:proofErr w:type="spellStart"/>
      <w:r w:rsidR="009B3AD6" w:rsidRPr="00395810">
        <w:rPr>
          <w:sz w:val="20"/>
          <w:szCs w:val="20"/>
        </w:rPr>
        <w:t>Qiu</w:t>
      </w:r>
      <w:r w:rsidR="00AC1375">
        <w:rPr>
          <w:sz w:val="20"/>
          <w:szCs w:val="20"/>
        </w:rPr>
        <w:t>’s</w:t>
      </w:r>
      <w:proofErr w:type="spellEnd"/>
      <w:r w:rsidR="009B3AD6" w:rsidRPr="00395810">
        <w:rPr>
          <w:sz w:val="20"/>
          <w:szCs w:val="20"/>
        </w:rPr>
        <w:t xml:space="preserve"> research interests focus on global and regional energy system transitions, the interactions of energy system transition with the demand and supply of critical minerals, and carbon management technologies. He received his Ph.D. in Environmental Science &amp; Management at U</w:t>
      </w:r>
      <w:r w:rsidR="00AC1375">
        <w:rPr>
          <w:sz w:val="20"/>
          <w:szCs w:val="20"/>
        </w:rPr>
        <w:t>C</w:t>
      </w:r>
      <w:r w:rsidR="009B3AD6" w:rsidRPr="00395810">
        <w:rPr>
          <w:sz w:val="20"/>
          <w:szCs w:val="20"/>
        </w:rPr>
        <w:t>, Santa Barbara</w:t>
      </w:r>
      <w:r>
        <w:rPr>
          <w:sz w:val="20"/>
          <w:szCs w:val="20"/>
        </w:rPr>
        <w:t xml:space="preserve">, </w:t>
      </w:r>
      <w:r w:rsidR="009B3AD6" w:rsidRPr="00395810">
        <w:rPr>
          <w:sz w:val="20"/>
          <w:szCs w:val="20"/>
        </w:rPr>
        <w:t>his M.S. in Environmental Science and B.S. in Forestry from SUNY College of Environmental Science and Forestry and Beijing Forestry University, respectively.</w:t>
      </w:r>
    </w:p>
    <w:sectPr w:rsidR="00E750CD" w:rsidRPr="00395810" w:rsidSect="00CD0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Khmer MN">
    <w:panose1 w:val="02020600050405020304"/>
    <w:charset w:val="00"/>
    <w:family w:val="auto"/>
    <w:pitch w:val="variable"/>
    <w:sig w:usb0="00000003" w:usb1="00000000" w:usb2="00000000" w:usb3="00000000" w:csb0="00000001" w:csb1="00000000"/>
  </w:font>
  <w:font w:name="Bangla MN">
    <w:panose1 w:val="0200050002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D6"/>
    <w:rsid w:val="00395810"/>
    <w:rsid w:val="00461913"/>
    <w:rsid w:val="004C6D62"/>
    <w:rsid w:val="005903CE"/>
    <w:rsid w:val="006B7D6B"/>
    <w:rsid w:val="007C593A"/>
    <w:rsid w:val="00944433"/>
    <w:rsid w:val="009B3AD6"/>
    <w:rsid w:val="00AC1375"/>
    <w:rsid w:val="00CD0B21"/>
    <w:rsid w:val="00D76095"/>
    <w:rsid w:val="00F7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CE5345"/>
  <w14:defaultImageDpi w14:val="32767"/>
  <w15:chartTrackingRefBased/>
  <w15:docId w15:val="{D3EB0CA4-6A88-114D-BFBF-0A715B33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D6"/>
    <w:pPr>
      <w:spacing w:after="160" w:line="259" w:lineRule="auto"/>
    </w:pPr>
    <w:rPr>
      <w:rFonts w:eastAsiaTheme="minorEastAsia"/>
      <w:kern w:val="2"/>
      <w:sz w:val="22"/>
      <w:szCs w:val="22"/>
      <w:lang w:eastAsia="zh-CN"/>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93A"/>
    <w:rPr>
      <w:color w:val="0563C1" w:themeColor="hyperlink"/>
      <w:u w:val="single"/>
    </w:rPr>
  </w:style>
  <w:style w:type="character" w:styleId="UnresolvedMention">
    <w:name w:val="Unresolved Mention"/>
    <w:basedOn w:val="DefaultParagraphFont"/>
    <w:uiPriority w:val="99"/>
    <w:rsid w:val="007C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yale.zoom.us/j/97726270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Zedillo, Ernesto</dc:creator>
  <cp:keywords/>
  <dc:description/>
  <cp:lastModifiedBy>Zedillo, Ernesto</cp:lastModifiedBy>
  <cp:revision>2</cp:revision>
  <dcterms:created xsi:type="dcterms:W3CDTF">2024-04-16T18:02:00Z</dcterms:created>
  <dcterms:modified xsi:type="dcterms:W3CDTF">2024-04-16T18:02:00Z</dcterms:modified>
</cp:coreProperties>
</file>