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7ACA" w14:textId="7E79D4A0" w:rsidR="00F75F07" w:rsidRPr="00F75F07" w:rsidRDefault="00F75F07" w:rsidP="00F75F07">
      <w:pPr>
        <w:jc w:val="center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Yale Journal of Law and the Humanities</w:t>
      </w:r>
    </w:p>
    <w:p w14:paraId="1D04855A" w14:textId="22DF0B5E" w:rsidR="00F75F07" w:rsidRPr="00F75F07" w:rsidRDefault="00F75F07" w:rsidP="00F75F07">
      <w:pPr>
        <w:jc w:val="center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Fall Conference 2024</w:t>
      </w:r>
    </w:p>
    <w:p w14:paraId="34AD1608" w14:textId="24195181" w:rsidR="00F75F07" w:rsidRPr="00F75F07" w:rsidRDefault="00F75F07" w:rsidP="00F75F07">
      <w:pPr>
        <w:jc w:val="center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“Theorizing the Judicial Process”</w:t>
      </w:r>
    </w:p>
    <w:p w14:paraId="21999FD0" w14:textId="77777777" w:rsidR="00F75F07" w:rsidRPr="00F75F07" w:rsidRDefault="00F75F07" w:rsidP="00F75F07">
      <w:pPr>
        <w:jc w:val="center"/>
        <w:rPr>
          <w:rFonts w:ascii="Garamond" w:hAnsi="Garamond"/>
          <w:sz w:val="24"/>
          <w:szCs w:val="24"/>
        </w:rPr>
      </w:pPr>
    </w:p>
    <w:p w14:paraId="6B275F25" w14:textId="1410A819" w:rsidR="00F75F07" w:rsidRPr="00F75F07" w:rsidRDefault="00F75F07" w:rsidP="00F75F07">
      <w:pPr>
        <w:jc w:val="center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Schedule of Events</w:t>
      </w:r>
    </w:p>
    <w:p w14:paraId="04B3BD82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0FCF2F72" w14:textId="07CEB2F2" w:rsidR="00F75F07" w:rsidRPr="00F75F07" w:rsidRDefault="00F75F07" w:rsidP="00F75F07">
      <w:pPr>
        <w:jc w:val="center"/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Thursday, October 24</w:t>
      </w:r>
    </w:p>
    <w:p w14:paraId="4A728D5B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2B347BD5" w14:textId="635D94A4" w:rsidR="00F75F07" w:rsidRPr="00F75F07" w:rsidRDefault="00F75F07" w:rsidP="00F75F07">
      <w:pPr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5:10 PM: Keynote Address, Marin K. Levy (SLB 127)</w:t>
      </w:r>
    </w:p>
    <w:p w14:paraId="1F72A72A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4578E9F0" w14:textId="6A56CFE6" w:rsidR="00F75F07" w:rsidRPr="00F75F07" w:rsidRDefault="00F75F07" w:rsidP="00F75F07">
      <w:pPr>
        <w:jc w:val="center"/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Friday, October 25</w:t>
      </w:r>
    </w:p>
    <w:p w14:paraId="78D26DB8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055507E4" w14:textId="73B3E4CE" w:rsidR="00F75F07" w:rsidRPr="00F75F07" w:rsidRDefault="00F75F07" w:rsidP="00F75F07">
      <w:pPr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10:10-11:30: Panel 1</w:t>
      </w:r>
      <w:r>
        <w:rPr>
          <w:rFonts w:ascii="Garamond" w:hAnsi="Garamond"/>
          <w:b/>
          <w:bCs/>
          <w:sz w:val="24"/>
          <w:szCs w:val="24"/>
        </w:rPr>
        <w:t xml:space="preserve"> (SLB 127)</w:t>
      </w:r>
    </w:p>
    <w:p w14:paraId="50D6B258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120A5308" w14:textId="06D64D4B" w:rsidR="00F75F07" w:rsidRPr="00F75F07" w:rsidRDefault="00F75F07" w:rsidP="00F75F07">
      <w:pPr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Participants</w:t>
      </w:r>
    </w:p>
    <w:p w14:paraId="391DD2B3" w14:textId="5947E22C" w:rsidR="00F75F07" w:rsidRPr="00F75F07" w:rsidRDefault="00F75F07" w:rsidP="00F75F07">
      <w:pPr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 xml:space="preserve">Greg </w:t>
      </w:r>
      <w:proofErr w:type="spellStart"/>
      <w:r w:rsidRPr="00F75F07">
        <w:rPr>
          <w:rFonts w:ascii="Garamond" w:hAnsi="Garamond"/>
          <w:sz w:val="24"/>
          <w:szCs w:val="24"/>
        </w:rPr>
        <w:t>Antill</w:t>
      </w:r>
      <w:proofErr w:type="spellEnd"/>
      <w:r w:rsidRPr="00F75F07">
        <w:rPr>
          <w:rFonts w:ascii="Garamond" w:hAnsi="Garamond"/>
          <w:sz w:val="24"/>
          <w:szCs w:val="24"/>
        </w:rPr>
        <w:t>: Academic Fellow, Columbia Law School</w:t>
      </w:r>
    </w:p>
    <w:p w14:paraId="29D2A36E" w14:textId="77777777" w:rsidR="00F75F07" w:rsidRDefault="00F75F07" w:rsidP="00F75F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iCs/>
          <w:color w:val="242424"/>
        </w:rPr>
      </w:pPr>
      <w:r w:rsidRPr="00F75F07">
        <w:rPr>
          <w:rFonts w:ascii="Garamond" w:hAnsi="Garamond"/>
          <w:i/>
          <w:iCs/>
          <w:color w:val="242424"/>
        </w:rPr>
        <w:t>The Role of Higher Order Evidence in Judicial Reasoning</w:t>
      </w:r>
    </w:p>
    <w:p w14:paraId="64F38F1A" w14:textId="77777777" w:rsidR="00F75F07" w:rsidRPr="00F75F07" w:rsidRDefault="00F75F07" w:rsidP="00F75F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242424"/>
        </w:rPr>
      </w:pPr>
    </w:p>
    <w:p w14:paraId="5134F24F" w14:textId="27A73C62" w:rsidR="00F75F07" w:rsidRDefault="00F75F07" w:rsidP="00F75F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Pam Corley: Associate Professor of Political Science, Southern Methodist University</w:t>
      </w:r>
    </w:p>
    <w:p w14:paraId="6C17F191" w14:textId="4760731A" w:rsidR="00F75F07" w:rsidRPr="00F75F07" w:rsidRDefault="00F75F07" w:rsidP="00F75F07">
      <w:pPr>
        <w:rPr>
          <w:rFonts w:ascii="Garamond" w:hAnsi="Garamond"/>
          <w:i/>
          <w:iCs/>
          <w:sz w:val="24"/>
          <w:szCs w:val="24"/>
        </w:rPr>
      </w:pPr>
      <w:r w:rsidRPr="00F75F07">
        <w:rPr>
          <w:rFonts w:ascii="Garamond" w:hAnsi="Garamond"/>
          <w:i/>
          <w:iCs/>
          <w:sz w:val="24"/>
          <w:szCs w:val="24"/>
        </w:rPr>
        <w:t>The United States Supreme Court and Lower Court Compliance</w:t>
      </w:r>
    </w:p>
    <w:p w14:paraId="486AD0D2" w14:textId="77777777" w:rsidR="00F75F07" w:rsidRPr="00F75F07" w:rsidRDefault="00F75F07" w:rsidP="00F75F07">
      <w:pPr>
        <w:pStyle w:val="BodyText"/>
        <w:spacing w:before="33"/>
        <w:ind w:left="0"/>
        <w:rPr>
          <w:rFonts w:ascii="Garamond" w:hAnsi="Garamond" w:cs="Times New Roman"/>
          <w:i/>
          <w:iCs/>
          <w:sz w:val="24"/>
          <w:szCs w:val="24"/>
        </w:rPr>
      </w:pPr>
    </w:p>
    <w:p w14:paraId="66558C8B" w14:textId="41AC434F" w:rsidR="00F75F07" w:rsidRPr="00F75F07" w:rsidRDefault="00F75F07" w:rsidP="00F75F07">
      <w:pPr>
        <w:pStyle w:val="BodyText"/>
        <w:spacing w:before="33"/>
        <w:ind w:left="0"/>
        <w:rPr>
          <w:rFonts w:ascii="Garamond" w:hAnsi="Garamond" w:cs="Times New Roman"/>
          <w:sz w:val="24"/>
          <w:szCs w:val="24"/>
        </w:rPr>
      </w:pPr>
      <w:r w:rsidRPr="00F75F07">
        <w:rPr>
          <w:rFonts w:ascii="Garamond" w:hAnsi="Garamond" w:cs="Times New Roman"/>
          <w:sz w:val="24"/>
          <w:szCs w:val="24"/>
        </w:rPr>
        <w:t>Isaac May</w:t>
      </w:r>
      <w:r>
        <w:rPr>
          <w:rFonts w:ascii="Garamond" w:hAnsi="Garamond" w:cs="Times New Roman"/>
          <w:sz w:val="24"/>
          <w:szCs w:val="24"/>
        </w:rPr>
        <w:t>:</w:t>
      </w:r>
      <w:r w:rsidRPr="00F75F07">
        <w:rPr>
          <w:rFonts w:ascii="Garamond" w:hAnsi="Garamond" w:cs="Times New Roman"/>
          <w:sz w:val="24"/>
          <w:szCs w:val="24"/>
        </w:rPr>
        <w:t xml:space="preserve"> Resident Fellow, Information Society Project at Yale Law School</w:t>
      </w:r>
    </w:p>
    <w:p w14:paraId="0EB75698" w14:textId="77777777" w:rsidR="00F75F07" w:rsidRPr="00F75F07" w:rsidRDefault="00F75F07" w:rsidP="00F75F07">
      <w:pPr>
        <w:pStyle w:val="BodyText"/>
        <w:spacing w:before="33"/>
        <w:ind w:left="0"/>
        <w:rPr>
          <w:rFonts w:ascii="Garamond" w:hAnsi="Garamond"/>
          <w:i/>
          <w:iCs/>
          <w:sz w:val="24"/>
          <w:szCs w:val="24"/>
        </w:rPr>
      </w:pPr>
      <w:r w:rsidRPr="00F75F07">
        <w:rPr>
          <w:rFonts w:ascii="Garamond" w:hAnsi="Garamond"/>
          <w:i/>
          <w:iCs/>
          <w:sz w:val="24"/>
          <w:szCs w:val="24"/>
        </w:rPr>
        <w:t>“Good Jurist, bad Christian”: Jerome Frank, Legal Realism, and the Separation of Religion and Judicial Reasoning</w:t>
      </w:r>
    </w:p>
    <w:p w14:paraId="052D9445" w14:textId="77777777" w:rsidR="00F75F07" w:rsidRPr="00F75F07" w:rsidRDefault="00F75F07" w:rsidP="00F75F07">
      <w:pPr>
        <w:pStyle w:val="BodyText"/>
        <w:spacing w:before="33"/>
        <w:ind w:left="0"/>
        <w:rPr>
          <w:rFonts w:ascii="Garamond" w:hAnsi="Garamond"/>
          <w:i/>
          <w:iCs/>
          <w:sz w:val="24"/>
          <w:szCs w:val="24"/>
        </w:rPr>
      </w:pPr>
    </w:p>
    <w:p w14:paraId="7F714E87" w14:textId="2B53B555" w:rsidR="00F75F07" w:rsidRPr="00F75F07" w:rsidRDefault="00F75F07" w:rsidP="00F75F07">
      <w:pPr>
        <w:pStyle w:val="BodyText"/>
        <w:spacing w:before="33"/>
        <w:ind w:left="0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Isaiah W. Ogren</w:t>
      </w:r>
      <w:r>
        <w:rPr>
          <w:rFonts w:ascii="Garamond" w:hAnsi="Garamond"/>
          <w:sz w:val="24"/>
          <w:szCs w:val="24"/>
        </w:rPr>
        <w:t xml:space="preserve">: </w:t>
      </w:r>
      <w:r w:rsidRPr="00F75F07">
        <w:rPr>
          <w:rFonts w:ascii="Garamond" w:hAnsi="Garamond"/>
          <w:sz w:val="24"/>
          <w:szCs w:val="24"/>
        </w:rPr>
        <w:t>Rappaport Fellow, Harvard Law School</w:t>
      </w:r>
    </w:p>
    <w:p w14:paraId="72CE72DB" w14:textId="6D792DE1" w:rsidR="00F75F07" w:rsidRPr="00F75F07" w:rsidRDefault="00F75F07" w:rsidP="00F75F07">
      <w:pPr>
        <w:pStyle w:val="BodyText"/>
        <w:spacing w:before="33"/>
        <w:ind w:left="0"/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Dan Svedberg</w:t>
      </w:r>
      <w:r>
        <w:rPr>
          <w:rFonts w:ascii="Garamond" w:hAnsi="Garamond"/>
          <w:sz w:val="24"/>
          <w:szCs w:val="24"/>
        </w:rPr>
        <w:t>:</w:t>
      </w:r>
      <w:r w:rsidRPr="00F75F07">
        <w:rPr>
          <w:rFonts w:ascii="Garamond" w:hAnsi="Garamond"/>
          <w:sz w:val="24"/>
          <w:szCs w:val="24"/>
        </w:rPr>
        <w:t xml:space="preserve"> Post-doctoral Fellow, Brand</w:t>
      </w:r>
      <w:r>
        <w:rPr>
          <w:rFonts w:ascii="Garamond" w:hAnsi="Garamond"/>
          <w:sz w:val="24"/>
          <w:szCs w:val="24"/>
        </w:rPr>
        <w:t>ei</w:t>
      </w:r>
      <w:r w:rsidRPr="00F75F07">
        <w:rPr>
          <w:rFonts w:ascii="Garamond" w:hAnsi="Garamond"/>
          <w:sz w:val="24"/>
          <w:szCs w:val="24"/>
        </w:rPr>
        <w:t xml:space="preserve">s University </w:t>
      </w:r>
    </w:p>
    <w:p w14:paraId="0E98D6DF" w14:textId="77777777" w:rsidR="00F75F07" w:rsidRPr="00F75F07" w:rsidRDefault="00F75F07" w:rsidP="00F75F07">
      <w:pPr>
        <w:pStyle w:val="BodyText"/>
        <w:spacing w:before="33"/>
        <w:ind w:left="0"/>
        <w:rPr>
          <w:rFonts w:ascii="Garamond" w:hAnsi="Garamond"/>
          <w:i/>
          <w:iCs/>
          <w:sz w:val="24"/>
          <w:szCs w:val="24"/>
        </w:rPr>
      </w:pPr>
      <w:r w:rsidRPr="00F75F07">
        <w:rPr>
          <w:rFonts w:ascii="Garamond" w:hAnsi="Garamond"/>
          <w:i/>
          <w:iCs/>
          <w:sz w:val="24"/>
          <w:szCs w:val="24"/>
        </w:rPr>
        <w:t>Directly Observing the Efficacy of Threats and Suggestions During the Opinion Writing Process of the United States Supreme Court</w:t>
      </w:r>
    </w:p>
    <w:p w14:paraId="3119A116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6D64F879" w14:textId="0D60723E" w:rsidR="00F75F07" w:rsidRPr="00760515" w:rsidRDefault="00F75F07" w:rsidP="00F75F07">
      <w:pPr>
        <w:rPr>
          <w:rFonts w:ascii="Garamond" w:hAnsi="Garamond"/>
          <w:sz w:val="24"/>
          <w:szCs w:val="24"/>
        </w:rPr>
      </w:pPr>
      <w:r w:rsidRPr="00760515">
        <w:rPr>
          <w:rFonts w:ascii="Garamond" w:hAnsi="Garamond"/>
          <w:sz w:val="24"/>
          <w:szCs w:val="24"/>
        </w:rPr>
        <w:t>Moderated by Tom R. Tyler, Macklin Fleming Professor Emeritus of Law</w:t>
      </w:r>
    </w:p>
    <w:p w14:paraId="14284F6F" w14:textId="77777777" w:rsidR="00F75F07" w:rsidRPr="00760515" w:rsidRDefault="00F75F07" w:rsidP="00F75F07">
      <w:pPr>
        <w:rPr>
          <w:rFonts w:ascii="Garamond" w:hAnsi="Garamond"/>
          <w:sz w:val="24"/>
          <w:szCs w:val="24"/>
        </w:rPr>
      </w:pPr>
    </w:p>
    <w:p w14:paraId="54E6639A" w14:textId="71EFF88F" w:rsidR="00F75F07" w:rsidRPr="00F75F07" w:rsidRDefault="00F75F07" w:rsidP="00F75F07">
      <w:pPr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1:10-2:30: Panel 2</w:t>
      </w:r>
      <w:r>
        <w:rPr>
          <w:rFonts w:ascii="Garamond" w:hAnsi="Garamond"/>
          <w:b/>
          <w:bCs/>
          <w:sz w:val="24"/>
          <w:szCs w:val="24"/>
        </w:rPr>
        <w:t xml:space="preserve"> (SLB 127)</w:t>
      </w:r>
    </w:p>
    <w:p w14:paraId="1712E88C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6DB8AA63" w14:textId="57F2BD36" w:rsidR="00F75F07" w:rsidRDefault="00F75F07" w:rsidP="00F75F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Josh </w:t>
      </w:r>
      <w:proofErr w:type="spellStart"/>
      <w:r>
        <w:rPr>
          <w:rFonts w:ascii="Garamond" w:hAnsi="Garamond"/>
          <w:sz w:val="24"/>
          <w:szCs w:val="24"/>
        </w:rPr>
        <w:t>Chafetz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F75F07">
        <w:rPr>
          <w:rFonts w:ascii="Garamond" w:hAnsi="Garamond"/>
          <w:sz w:val="24"/>
          <w:szCs w:val="24"/>
        </w:rPr>
        <w:t>Agnes Williams Sesquicentennial Professor of Law and Politics</w:t>
      </w:r>
      <w:r>
        <w:rPr>
          <w:rFonts w:ascii="Garamond" w:hAnsi="Garamond"/>
          <w:sz w:val="24"/>
          <w:szCs w:val="24"/>
        </w:rPr>
        <w:t>, Georgetown University Law Center</w:t>
      </w:r>
    </w:p>
    <w:p w14:paraId="550F3B9F" w14:textId="65B6E66C" w:rsidR="00F75F07" w:rsidRPr="00F75F07" w:rsidRDefault="00F75F07" w:rsidP="00F75F07">
      <w:pPr>
        <w:rPr>
          <w:rFonts w:ascii="Garamond" w:hAnsi="Garamond"/>
          <w:i/>
          <w:iCs/>
          <w:sz w:val="24"/>
          <w:szCs w:val="24"/>
        </w:rPr>
      </w:pPr>
      <w:r w:rsidRPr="00F75F07">
        <w:rPr>
          <w:rFonts w:ascii="Garamond" w:hAnsi="Garamond"/>
          <w:i/>
          <w:iCs/>
          <w:sz w:val="24"/>
          <w:szCs w:val="24"/>
        </w:rPr>
        <w:t>Corruption and the Supreme Court</w:t>
      </w:r>
    </w:p>
    <w:p w14:paraId="3CD017F9" w14:textId="77777777" w:rsidR="00F75F07" w:rsidRDefault="00F75F07" w:rsidP="00F75F07">
      <w:pPr>
        <w:rPr>
          <w:rFonts w:ascii="Garamond" w:hAnsi="Garamond"/>
          <w:sz w:val="24"/>
          <w:szCs w:val="24"/>
        </w:rPr>
      </w:pPr>
    </w:p>
    <w:p w14:paraId="056B7483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  <w:r w:rsidRPr="00F75F07">
        <w:rPr>
          <w:rFonts w:ascii="Garamond" w:hAnsi="Garamond"/>
          <w:sz w:val="24"/>
          <w:szCs w:val="24"/>
        </w:rPr>
        <w:t>Tim Johnson, Horace T. Morse Distinguished Professor in Political Science and Law, University of Minnesota</w:t>
      </w:r>
    </w:p>
    <w:p w14:paraId="06616B95" w14:textId="77777777" w:rsidR="00F75F07" w:rsidRDefault="00F75F07" w:rsidP="00F75F07">
      <w:pPr>
        <w:pStyle w:val="BodyText"/>
        <w:spacing w:before="33"/>
        <w:ind w:left="0"/>
        <w:rPr>
          <w:rFonts w:ascii="Garamond" w:hAnsi="Garamond" w:cs="Times New Roman"/>
          <w:i/>
          <w:iCs/>
          <w:sz w:val="24"/>
          <w:szCs w:val="24"/>
        </w:rPr>
      </w:pPr>
      <w:r w:rsidRPr="00F75F07">
        <w:rPr>
          <w:rFonts w:ascii="Garamond" w:hAnsi="Garamond" w:cs="Times New Roman"/>
          <w:i/>
          <w:iCs/>
          <w:sz w:val="24"/>
          <w:szCs w:val="24"/>
        </w:rPr>
        <w:t>Understanding Supreme Court Decision Making Through Justices’ Personal Conference Notes: An Update on the SCOTUSNOTES Project</w:t>
      </w:r>
    </w:p>
    <w:p w14:paraId="354B7C20" w14:textId="77777777" w:rsidR="00E97E62" w:rsidRDefault="00E97E62" w:rsidP="00F75F07">
      <w:pPr>
        <w:pStyle w:val="BodyText"/>
        <w:spacing w:before="33"/>
        <w:ind w:left="0"/>
        <w:rPr>
          <w:rFonts w:ascii="Garamond" w:hAnsi="Garamond" w:cs="Times New Roman"/>
          <w:i/>
          <w:iCs/>
          <w:sz w:val="24"/>
          <w:szCs w:val="24"/>
        </w:rPr>
      </w:pPr>
    </w:p>
    <w:p w14:paraId="23AE0CBC" w14:textId="58C34D40" w:rsidR="00E97E62" w:rsidRDefault="00E97E62" w:rsidP="00F75F07">
      <w:pPr>
        <w:pStyle w:val="BodyText"/>
        <w:spacing w:before="33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Jessica A. Schoenherr: Assistant Professor of Political Science, University of South Carolina</w:t>
      </w:r>
    </w:p>
    <w:p w14:paraId="1E838AEE" w14:textId="2CEE5AF2" w:rsidR="00E97E62" w:rsidRPr="00E97E62" w:rsidRDefault="00E97E62" w:rsidP="00E97E62">
      <w:pPr>
        <w:pStyle w:val="BodyText"/>
        <w:spacing w:before="33"/>
        <w:ind w:left="0"/>
        <w:rPr>
          <w:rFonts w:ascii="Garamond" w:hAnsi="Garamond"/>
          <w:i/>
          <w:iCs/>
          <w:sz w:val="24"/>
          <w:szCs w:val="24"/>
        </w:rPr>
      </w:pPr>
      <w:r w:rsidRPr="00E97E62">
        <w:rPr>
          <w:rFonts w:ascii="Garamond" w:hAnsi="Garamond"/>
          <w:i/>
          <w:iCs/>
          <w:sz w:val="24"/>
          <w:szCs w:val="24"/>
        </w:rPr>
        <w:t xml:space="preserve">It’s Not What You Do, It’s the Way that You Do It: Women’s Inclusion on the Supreme Court Bench and Bar </w:t>
      </w:r>
    </w:p>
    <w:p w14:paraId="24E54D52" w14:textId="77777777" w:rsidR="00E97E62" w:rsidRDefault="00E97E62" w:rsidP="00F75F07">
      <w:pPr>
        <w:rPr>
          <w:rFonts w:ascii="Garamond" w:hAnsi="Garamond"/>
          <w:sz w:val="24"/>
          <w:szCs w:val="24"/>
        </w:rPr>
      </w:pPr>
    </w:p>
    <w:p w14:paraId="5371B446" w14:textId="0623C265" w:rsidR="00E97E62" w:rsidRPr="00E97E62" w:rsidRDefault="00E97E62" w:rsidP="00C826C3">
      <w:pPr>
        <w:keepNext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Spencer </w:t>
      </w:r>
      <w:r w:rsidR="00F75F07">
        <w:rPr>
          <w:rFonts w:ascii="Garamond" w:hAnsi="Garamond"/>
          <w:sz w:val="24"/>
          <w:szCs w:val="24"/>
        </w:rPr>
        <w:t>Wells</w:t>
      </w:r>
      <w:r>
        <w:rPr>
          <w:rFonts w:ascii="Garamond" w:hAnsi="Garamond"/>
          <w:sz w:val="24"/>
          <w:szCs w:val="24"/>
        </w:rPr>
        <w:t xml:space="preserve">: </w:t>
      </w:r>
      <w:r w:rsidRPr="00E97E62">
        <w:rPr>
          <w:rFonts w:ascii="Garamond" w:hAnsi="Garamond"/>
          <w:sz w:val="24"/>
          <w:szCs w:val="24"/>
        </w:rPr>
        <w:t>Lecturer of Interdisciplinary Studies</w:t>
      </w:r>
      <w:r>
        <w:rPr>
          <w:rFonts w:ascii="Garamond" w:hAnsi="Garamond"/>
          <w:sz w:val="24"/>
          <w:szCs w:val="24"/>
        </w:rPr>
        <w:t xml:space="preserve">, Southern Utah University </w:t>
      </w:r>
    </w:p>
    <w:p w14:paraId="009EDBE4" w14:textId="7C132949" w:rsidR="00F75F07" w:rsidRPr="00E97E62" w:rsidRDefault="00E97E62" w:rsidP="00C826C3">
      <w:pPr>
        <w:keepLines/>
        <w:rPr>
          <w:rFonts w:ascii="Garamond" w:hAnsi="Garamond"/>
          <w:i/>
          <w:iCs/>
          <w:sz w:val="24"/>
          <w:szCs w:val="24"/>
        </w:rPr>
      </w:pPr>
      <w:r w:rsidRPr="00E97E62">
        <w:rPr>
          <w:rFonts w:ascii="Garamond" w:hAnsi="Garamond"/>
          <w:i/>
          <w:iCs/>
          <w:sz w:val="24"/>
          <w:szCs w:val="24"/>
        </w:rPr>
        <w:t>Disciplining Conscience: Judging Ecclesiastical Courts in the Early American Republic</w:t>
      </w:r>
    </w:p>
    <w:p w14:paraId="7235C042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0FC51F00" w14:textId="0C438DB4" w:rsidR="00F75F07" w:rsidRPr="00760515" w:rsidRDefault="00F75F07" w:rsidP="00F75F07">
      <w:pPr>
        <w:rPr>
          <w:rFonts w:ascii="Garamond" w:hAnsi="Garamond"/>
          <w:sz w:val="24"/>
          <w:szCs w:val="24"/>
        </w:rPr>
      </w:pPr>
      <w:r w:rsidRPr="00760515">
        <w:rPr>
          <w:rFonts w:ascii="Garamond" w:hAnsi="Garamond"/>
          <w:sz w:val="24"/>
          <w:szCs w:val="24"/>
        </w:rPr>
        <w:t xml:space="preserve">Moderated by Cristina Rodríguez, Leighton Homer </w:t>
      </w:r>
      <w:proofErr w:type="spellStart"/>
      <w:r w:rsidRPr="00760515">
        <w:rPr>
          <w:rFonts w:ascii="Garamond" w:hAnsi="Garamond"/>
          <w:sz w:val="24"/>
          <w:szCs w:val="24"/>
        </w:rPr>
        <w:t>Surbeck</w:t>
      </w:r>
      <w:proofErr w:type="spellEnd"/>
      <w:r w:rsidRPr="00760515">
        <w:rPr>
          <w:rFonts w:ascii="Garamond" w:hAnsi="Garamond"/>
          <w:sz w:val="24"/>
          <w:szCs w:val="24"/>
        </w:rPr>
        <w:t xml:space="preserve"> Professor of Law</w:t>
      </w:r>
    </w:p>
    <w:p w14:paraId="75818E29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23819AB6" w14:textId="02BC0F39" w:rsidR="00F75F07" w:rsidRDefault="00F75F07" w:rsidP="00F75F07">
      <w:pPr>
        <w:rPr>
          <w:rFonts w:ascii="Garamond" w:hAnsi="Garamond"/>
          <w:b/>
          <w:bCs/>
          <w:sz w:val="24"/>
          <w:szCs w:val="24"/>
        </w:rPr>
      </w:pPr>
      <w:r w:rsidRPr="00F75F07">
        <w:rPr>
          <w:rFonts w:ascii="Garamond" w:hAnsi="Garamond"/>
          <w:b/>
          <w:bCs/>
          <w:sz w:val="24"/>
          <w:szCs w:val="24"/>
        </w:rPr>
        <w:t>3:10-4:30: Panel 3</w:t>
      </w:r>
      <w:r>
        <w:rPr>
          <w:rFonts w:ascii="Garamond" w:hAnsi="Garamond"/>
          <w:b/>
          <w:bCs/>
          <w:sz w:val="24"/>
          <w:szCs w:val="24"/>
        </w:rPr>
        <w:t xml:space="preserve"> (SLB 127)</w:t>
      </w:r>
    </w:p>
    <w:p w14:paraId="4946BA0B" w14:textId="77777777" w:rsidR="00F75F07" w:rsidRDefault="00F75F07" w:rsidP="00F75F07">
      <w:pPr>
        <w:rPr>
          <w:rFonts w:ascii="Garamond" w:hAnsi="Garamond"/>
          <w:b/>
          <w:bCs/>
          <w:sz w:val="24"/>
          <w:szCs w:val="24"/>
        </w:rPr>
      </w:pPr>
    </w:p>
    <w:p w14:paraId="519366DF" w14:textId="78424E34" w:rsidR="00E97E62" w:rsidRDefault="00E97E62" w:rsidP="00F75F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Maria </w:t>
      </w:r>
      <w:proofErr w:type="spellStart"/>
      <w:r>
        <w:rPr>
          <w:rFonts w:ascii="Garamond" w:hAnsi="Garamond"/>
          <w:sz w:val="24"/>
          <w:szCs w:val="24"/>
        </w:rPr>
        <w:t>Doerfler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Pr="00E97E62">
        <w:rPr>
          <w:rFonts w:ascii="Garamond" w:hAnsi="Garamond"/>
          <w:sz w:val="24"/>
          <w:szCs w:val="24"/>
        </w:rPr>
        <w:t>Associate Professor of Religious Studies</w:t>
      </w:r>
      <w:r>
        <w:rPr>
          <w:rFonts w:ascii="Garamond" w:hAnsi="Garamond"/>
          <w:sz w:val="24"/>
          <w:szCs w:val="24"/>
        </w:rPr>
        <w:t>, Yale University</w:t>
      </w:r>
    </w:p>
    <w:p w14:paraId="3F2D1A15" w14:textId="717B8EC8" w:rsidR="00760515" w:rsidRPr="00760515" w:rsidRDefault="00760515" w:rsidP="00F75F07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TBA</w:t>
      </w:r>
    </w:p>
    <w:p w14:paraId="52BB5FC1" w14:textId="77777777" w:rsidR="00E97E62" w:rsidRDefault="00E97E62" w:rsidP="00F75F07">
      <w:pPr>
        <w:rPr>
          <w:rFonts w:ascii="Garamond" w:hAnsi="Garamond"/>
          <w:sz w:val="24"/>
          <w:szCs w:val="24"/>
        </w:rPr>
      </w:pPr>
    </w:p>
    <w:p w14:paraId="467129A5" w14:textId="5EA798BE" w:rsidR="00E97E62" w:rsidRDefault="00E97E62" w:rsidP="00E97E62">
      <w:pPr>
        <w:rPr>
          <w:rFonts w:ascii="Garamond" w:hAnsi="Garamond"/>
          <w:sz w:val="24"/>
          <w:szCs w:val="24"/>
        </w:rPr>
      </w:pPr>
      <w:r w:rsidRPr="00E97E62">
        <w:rPr>
          <w:rFonts w:ascii="Garamond" w:hAnsi="Garamond"/>
          <w:sz w:val="24"/>
          <w:szCs w:val="24"/>
        </w:rPr>
        <w:t xml:space="preserve">Joshua </w:t>
      </w:r>
      <w:proofErr w:type="spellStart"/>
      <w:r w:rsidRPr="00E97E62">
        <w:rPr>
          <w:rFonts w:ascii="Garamond" w:hAnsi="Garamond"/>
          <w:sz w:val="24"/>
          <w:szCs w:val="24"/>
        </w:rPr>
        <w:t>Fischman</w:t>
      </w:r>
      <w:proofErr w:type="spellEnd"/>
      <w:r w:rsidRPr="00E97E62">
        <w:rPr>
          <w:rFonts w:ascii="Garamond" w:hAnsi="Garamond"/>
          <w:sz w:val="24"/>
          <w:szCs w:val="24"/>
        </w:rPr>
        <w:t>: Albert Clark Tate, Jr., Professor of Law, University of Virginia Law School</w:t>
      </w:r>
    </w:p>
    <w:p w14:paraId="1BF5D2B7" w14:textId="3FDC94C1" w:rsidR="00760515" w:rsidRPr="00760515" w:rsidRDefault="00760515" w:rsidP="00E97E62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TBA</w:t>
      </w:r>
    </w:p>
    <w:p w14:paraId="7FC5F90D" w14:textId="77777777" w:rsidR="00E97E62" w:rsidRDefault="00E97E62" w:rsidP="00F75F07">
      <w:pPr>
        <w:rPr>
          <w:rFonts w:ascii="Garamond" w:hAnsi="Garamond"/>
          <w:sz w:val="24"/>
          <w:szCs w:val="24"/>
        </w:rPr>
      </w:pPr>
    </w:p>
    <w:p w14:paraId="6B81CD3D" w14:textId="3643B1EC" w:rsidR="00E97E62" w:rsidRDefault="00E97E62" w:rsidP="00F75F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Bahman </w:t>
      </w:r>
      <w:proofErr w:type="spellStart"/>
      <w:r>
        <w:rPr>
          <w:rFonts w:ascii="Garamond" w:hAnsi="Garamond"/>
          <w:sz w:val="24"/>
          <w:szCs w:val="24"/>
        </w:rPr>
        <w:t>Khodadai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Pr="00E97E62">
        <w:rPr>
          <w:rFonts w:ascii="Garamond" w:hAnsi="Garamond"/>
          <w:sz w:val="24"/>
          <w:szCs w:val="24"/>
        </w:rPr>
        <w:t>Research Fellow at the Program in Islamic Law</w:t>
      </w:r>
      <w:r>
        <w:rPr>
          <w:rFonts w:ascii="Garamond" w:hAnsi="Garamond"/>
          <w:sz w:val="24"/>
          <w:szCs w:val="24"/>
        </w:rPr>
        <w:t>, Harvard Law School</w:t>
      </w:r>
    </w:p>
    <w:p w14:paraId="78734240" w14:textId="77777777" w:rsidR="00E97E62" w:rsidRPr="00E97E62" w:rsidRDefault="00E97E62" w:rsidP="00E97E62">
      <w:pPr>
        <w:rPr>
          <w:rFonts w:ascii="Garamond" w:hAnsi="Garamond"/>
          <w:i/>
          <w:iCs/>
          <w:sz w:val="24"/>
          <w:szCs w:val="24"/>
        </w:rPr>
      </w:pPr>
      <w:r w:rsidRPr="00E97E62">
        <w:rPr>
          <w:rFonts w:ascii="Garamond" w:hAnsi="Garamond"/>
          <w:i/>
          <w:iCs/>
          <w:sz w:val="24"/>
          <w:szCs w:val="24"/>
        </w:rPr>
        <w:t>The Theocratic Agency of the Iranian Legal System at the Legislative and</w:t>
      </w:r>
    </w:p>
    <w:p w14:paraId="47FFC8F0" w14:textId="78C17760" w:rsidR="00E97E62" w:rsidRPr="00E97E62" w:rsidRDefault="00E97E62" w:rsidP="00E97E62">
      <w:pPr>
        <w:rPr>
          <w:rFonts w:ascii="Garamond" w:hAnsi="Garamond"/>
          <w:i/>
          <w:iCs/>
          <w:sz w:val="24"/>
          <w:szCs w:val="24"/>
        </w:rPr>
      </w:pPr>
      <w:r w:rsidRPr="00E97E62">
        <w:rPr>
          <w:rFonts w:ascii="Garamond" w:hAnsi="Garamond"/>
          <w:i/>
          <w:iCs/>
          <w:sz w:val="24"/>
          <w:szCs w:val="24"/>
        </w:rPr>
        <w:t>Judicial Levels</w:t>
      </w:r>
    </w:p>
    <w:p w14:paraId="71FF6325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19EC5F0A" w14:textId="64525A59" w:rsidR="00F75F07" w:rsidRPr="00760515" w:rsidRDefault="00F75F07" w:rsidP="00F75F07">
      <w:pPr>
        <w:rPr>
          <w:rFonts w:ascii="Garamond" w:hAnsi="Garamond"/>
          <w:sz w:val="24"/>
          <w:szCs w:val="24"/>
        </w:rPr>
      </w:pPr>
      <w:r w:rsidRPr="00760515">
        <w:rPr>
          <w:rFonts w:ascii="Garamond" w:hAnsi="Garamond"/>
          <w:sz w:val="24"/>
          <w:szCs w:val="24"/>
        </w:rPr>
        <w:t xml:space="preserve">Moderated by Daniel </w:t>
      </w:r>
      <w:proofErr w:type="spellStart"/>
      <w:r w:rsidRPr="00760515">
        <w:rPr>
          <w:rFonts w:ascii="Garamond" w:hAnsi="Garamond"/>
          <w:sz w:val="24"/>
          <w:szCs w:val="24"/>
        </w:rPr>
        <w:t>Markovits</w:t>
      </w:r>
      <w:proofErr w:type="spellEnd"/>
      <w:r w:rsidRPr="00760515">
        <w:rPr>
          <w:rFonts w:ascii="Garamond" w:hAnsi="Garamond"/>
          <w:sz w:val="24"/>
          <w:szCs w:val="24"/>
        </w:rPr>
        <w:t>, Guido Calabresi Professor of Law</w:t>
      </w:r>
    </w:p>
    <w:p w14:paraId="6D6876E8" w14:textId="2A1996A0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p w14:paraId="53515181" w14:textId="77777777" w:rsidR="00F75F07" w:rsidRPr="00F75F07" w:rsidRDefault="00F75F07" w:rsidP="00F75F07">
      <w:pPr>
        <w:rPr>
          <w:rFonts w:ascii="Garamond" w:hAnsi="Garamond"/>
          <w:sz w:val="24"/>
          <w:szCs w:val="24"/>
        </w:rPr>
      </w:pPr>
    </w:p>
    <w:sectPr w:rsidR="00F75F07" w:rsidRPr="00F75F07" w:rsidSect="0021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Palatino Linotype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86492"/>
    <w:multiLevelType w:val="hybridMultilevel"/>
    <w:tmpl w:val="0F2E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07"/>
    <w:rsid w:val="00047801"/>
    <w:rsid w:val="000A0794"/>
    <w:rsid w:val="001538E2"/>
    <w:rsid w:val="00217014"/>
    <w:rsid w:val="002A60B7"/>
    <w:rsid w:val="00394E76"/>
    <w:rsid w:val="003B55F7"/>
    <w:rsid w:val="0042479C"/>
    <w:rsid w:val="00444AE0"/>
    <w:rsid w:val="00510923"/>
    <w:rsid w:val="00513D42"/>
    <w:rsid w:val="00754075"/>
    <w:rsid w:val="00760515"/>
    <w:rsid w:val="007C516B"/>
    <w:rsid w:val="00931A5F"/>
    <w:rsid w:val="00B27FE2"/>
    <w:rsid w:val="00C826C3"/>
    <w:rsid w:val="00E97E62"/>
    <w:rsid w:val="00F03BC1"/>
    <w:rsid w:val="00F15249"/>
    <w:rsid w:val="00F75F07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BF76A"/>
  <w14:defaultImageDpi w14:val="32767"/>
  <w15:chartTrackingRefBased/>
  <w15:docId w15:val="{AAEE841D-ED39-5043-A5B3-78962D7B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94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F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F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F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F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F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F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A0794"/>
    <w:rPr>
      <w:rFonts w:eastAsiaTheme="majorEastAsia" w:cstheme="majorBidi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F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F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F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F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F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F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F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F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F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75F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5F07"/>
    <w:pPr>
      <w:widowControl w:val="0"/>
      <w:ind w:left="119"/>
    </w:pPr>
    <w:rPr>
      <w:rFonts w:ascii="Adobe Caslon Pro" w:eastAsia="Adobe Caslon Pro" w:hAnsi="Adobe Caslon Pro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5F07"/>
    <w:rPr>
      <w:rFonts w:ascii="Adobe Caslon Pro" w:eastAsia="Adobe Caslon Pro" w:hAnsi="Adobe Caslon Pro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Ogren, Isaiah</dc:creator>
  <cp:keywords/>
  <dc:description/>
  <cp:lastModifiedBy>Ogren, Isaiah</cp:lastModifiedBy>
  <cp:revision>6</cp:revision>
  <dcterms:created xsi:type="dcterms:W3CDTF">2024-10-06T20:15:00Z</dcterms:created>
  <dcterms:modified xsi:type="dcterms:W3CDTF">2024-10-08T20:58:00Z</dcterms:modified>
</cp:coreProperties>
</file>